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42233" w14:textId="77777777" w:rsidR="00B07CA5" w:rsidRDefault="00B07CA5" w:rsidP="00B07CA5">
      <w:pPr>
        <w:spacing w:before="100" w:beforeAutospacing="1" w:after="100" w:afterAutospacing="1"/>
        <w:rPr>
          <w:rFonts w:ascii="Arial" w:hAnsi="Arial" w:cs="Arial"/>
          <w:sz w:val="20"/>
          <w:szCs w:val="20"/>
        </w:rPr>
      </w:pPr>
      <w:r>
        <w:rPr>
          <w:rFonts w:ascii="ＭＳ 明朝" w:eastAsia="ＭＳ 明朝" w:hAnsi="ＭＳ 明朝" w:cs="Times New Roman" w:hint="eastAsia"/>
          <w:sz w:val="20"/>
          <w:szCs w:val="20"/>
        </w:rPr>
        <w:t>◆◇◆　最近の裁判例から　◆◇◆</w:t>
      </w:r>
    </w:p>
    <w:p w14:paraId="2020B5E7" w14:textId="77777777" w:rsidR="00B07CA5" w:rsidRDefault="00B07CA5" w:rsidP="00B07CA5">
      <w:pPr>
        <w:spacing w:before="100" w:beforeAutospacing="1" w:after="100" w:afterAutospacing="1"/>
        <w:rPr>
          <w:rFonts w:ascii="Arial" w:hAnsi="Arial" w:cs="Arial"/>
          <w:sz w:val="20"/>
          <w:szCs w:val="20"/>
        </w:rPr>
      </w:pPr>
      <w:r>
        <w:rPr>
          <w:rFonts w:ascii="ＭＳ 明朝" w:eastAsia="ＭＳ 明朝" w:hAnsi="ＭＳ 明朝" w:cs="Arial" w:hint="eastAsia"/>
          <w:sz w:val="20"/>
          <w:szCs w:val="20"/>
          <w:u w:val="single"/>
        </w:rPr>
        <w:t xml:space="preserve">　　　　　　　　　　　　　　　　　　</w:t>
      </w:r>
    </w:p>
    <w:p w14:paraId="21EF1B50" w14:textId="77777777" w:rsidR="00B07CA5" w:rsidRDefault="00B07CA5" w:rsidP="00B07CA5">
      <w:pPr>
        <w:pStyle w:val="a3"/>
        <w:rPr>
          <w:rFonts w:ascii="Arial" w:hAnsi="Arial" w:cs="Arial"/>
          <w:sz w:val="20"/>
          <w:szCs w:val="20"/>
        </w:rPr>
      </w:pPr>
      <w:r>
        <w:rPr>
          <w:rFonts w:ascii="Arial" w:hAnsi="ＭＳ 明朝" w:cs="Arial" w:hint="eastAsia"/>
          <w:b/>
          <w:sz w:val="20"/>
          <w:szCs w:val="20"/>
        </w:rPr>
        <w:t>【</w:t>
      </w:r>
      <w:r>
        <w:rPr>
          <w:rFonts w:ascii="Arial" w:hAnsi="ＭＳ 明朝" w:cs="Arial" w:hint="eastAsia"/>
          <w:sz w:val="20"/>
          <w:szCs w:val="18"/>
        </w:rPr>
        <w:t>クリーニング特約・礼金特約</w:t>
      </w:r>
      <w:r>
        <w:rPr>
          <w:rFonts w:ascii="Arial" w:hAnsi="ＭＳ 明朝" w:cs="Arial" w:hint="eastAsia"/>
          <w:b/>
          <w:sz w:val="20"/>
          <w:szCs w:val="20"/>
        </w:rPr>
        <w:t>】</w:t>
      </w:r>
    </w:p>
    <w:p w14:paraId="6CF78EF9" w14:textId="77777777" w:rsidR="00B07CA5" w:rsidRPr="00883879" w:rsidRDefault="00B07CA5" w:rsidP="00B07CA5">
      <w:pPr>
        <w:spacing w:before="100" w:beforeAutospacing="1" w:after="100" w:afterAutospacing="1" w:line="460" w:lineRule="atLeast"/>
        <w:ind w:right="142"/>
        <w:rPr>
          <w:rFonts w:ascii="ＭＳ ゴシック" w:eastAsia="ＭＳ ゴシック" w:hAnsi="ＭＳ ゴシック" w:cs="Arial"/>
          <w:sz w:val="20"/>
          <w:szCs w:val="20"/>
        </w:rPr>
      </w:pPr>
      <w:r w:rsidRPr="00883879">
        <w:rPr>
          <w:rFonts w:ascii="ＭＳ ゴシック" w:eastAsia="ＭＳ ゴシック" w:hAnsi="ＭＳ ゴシック" w:cs="Arial" w:hint="eastAsia"/>
          <w:bCs/>
          <w:sz w:val="20"/>
          <w:szCs w:val="21"/>
        </w:rPr>
        <w:t>クリーニング費用、礼金の特約が、消費者契約法10条に違反しないとされた事例</w:t>
      </w:r>
    </w:p>
    <w:p w14:paraId="7034C829" w14:textId="77777777" w:rsidR="00B07CA5" w:rsidRDefault="00B07CA5" w:rsidP="00B728D6">
      <w:pPr>
        <w:pStyle w:val="a3"/>
        <w:jc w:val="right"/>
        <w:rPr>
          <w:rFonts w:ascii="Arial" w:hAnsi="Arial" w:cs="Arial"/>
          <w:sz w:val="20"/>
          <w:szCs w:val="20"/>
        </w:rPr>
      </w:pPr>
      <w:r>
        <w:rPr>
          <w:rFonts w:ascii="Arial" w:hAnsi="ＭＳ 明朝" w:cs="Arial" w:hint="eastAsia"/>
          <w:bCs/>
          <w:sz w:val="20"/>
          <w:szCs w:val="20"/>
        </w:rPr>
        <w:t>（東京地判</w:t>
      </w:r>
      <w:r>
        <w:rPr>
          <w:rFonts w:ascii="Arial" w:hAnsi="ＭＳ 明朝" w:cs="Arial"/>
          <w:bCs/>
          <w:sz w:val="20"/>
          <w:szCs w:val="20"/>
        </w:rPr>
        <w:t xml:space="preserve">  </w:t>
      </w:r>
      <w:r>
        <w:rPr>
          <w:rFonts w:ascii="Arial" w:hAnsi="ＭＳ 明朝" w:cs="Arial" w:hint="eastAsia"/>
          <w:bCs/>
          <w:sz w:val="20"/>
          <w:szCs w:val="20"/>
        </w:rPr>
        <w:t>令</w:t>
      </w:r>
      <w:r>
        <w:rPr>
          <w:rFonts w:ascii="Arial" w:hAnsi="ＭＳ 明朝" w:cs="Arial"/>
          <w:bCs/>
          <w:sz w:val="20"/>
          <w:szCs w:val="20"/>
        </w:rPr>
        <w:t>2</w:t>
      </w:r>
      <w:r>
        <w:rPr>
          <w:rFonts w:ascii="Arial" w:hAnsi="ＭＳ 明朝" w:cs="Arial" w:hint="eastAsia"/>
          <w:bCs/>
          <w:sz w:val="20"/>
          <w:szCs w:val="20"/>
        </w:rPr>
        <w:t>・</w:t>
      </w:r>
      <w:r>
        <w:rPr>
          <w:rFonts w:ascii="Arial" w:hAnsi="ＭＳ 明朝" w:cs="Arial"/>
          <w:bCs/>
          <w:sz w:val="20"/>
          <w:szCs w:val="20"/>
        </w:rPr>
        <w:t>10</w:t>
      </w:r>
      <w:r>
        <w:rPr>
          <w:rFonts w:ascii="Arial" w:hAnsi="ＭＳ 明朝" w:cs="Arial" w:hint="eastAsia"/>
          <w:bCs/>
          <w:sz w:val="20"/>
          <w:szCs w:val="20"/>
        </w:rPr>
        <w:t>・</w:t>
      </w:r>
      <w:r>
        <w:rPr>
          <w:rFonts w:ascii="Arial" w:hAnsi="ＭＳ 明朝" w:cs="Arial"/>
          <w:bCs/>
          <w:sz w:val="20"/>
          <w:szCs w:val="20"/>
        </w:rPr>
        <w:t xml:space="preserve">7 </w:t>
      </w:r>
      <w:r>
        <w:rPr>
          <w:rFonts w:ascii="Arial" w:hAnsi="ＭＳ 明朝" w:cs="Arial" w:hint="eastAsia"/>
          <w:bCs/>
          <w:sz w:val="20"/>
          <w:szCs w:val="20"/>
        </w:rPr>
        <w:t>ウエストロージャパン）</w:t>
      </w:r>
    </w:p>
    <w:p w14:paraId="33EFC7B4" w14:textId="77777777" w:rsidR="00B07CA5" w:rsidRDefault="00B07CA5" w:rsidP="00B07CA5">
      <w:pPr>
        <w:pStyle w:val="a3"/>
        <w:rPr>
          <w:rFonts w:ascii="Arial" w:hAnsi="Arial" w:cs="Arial"/>
          <w:sz w:val="20"/>
          <w:szCs w:val="20"/>
        </w:rPr>
      </w:pPr>
      <w:r>
        <w:rPr>
          <w:rFonts w:ascii="Arial" w:hAnsi="ＭＳ 明朝" w:cs="Arial" w:hint="eastAsia"/>
          <w:b/>
          <w:sz w:val="20"/>
          <w:szCs w:val="20"/>
        </w:rPr>
        <w:t> </w:t>
      </w:r>
    </w:p>
    <w:p w14:paraId="10CD1325" w14:textId="77777777" w:rsidR="00B07CA5" w:rsidRDefault="00B07CA5" w:rsidP="00B07CA5">
      <w:pPr>
        <w:spacing w:before="100" w:beforeAutospacing="1" w:after="100" w:afterAutospacing="1"/>
        <w:ind w:left="422" w:hanging="422"/>
        <w:rPr>
          <w:rFonts w:ascii="Arial" w:hAnsi="Arial" w:cs="Arial"/>
          <w:sz w:val="20"/>
          <w:szCs w:val="20"/>
        </w:rPr>
      </w:pPr>
      <w:r>
        <w:rPr>
          <w:rFonts w:ascii="ＭＳ 明朝" w:eastAsia="ＭＳ 明朝" w:hAnsi="ＭＳ 明朝" w:cs="Arial" w:hint="eastAsia"/>
          <w:b/>
          <w:sz w:val="20"/>
          <w:szCs w:val="21"/>
        </w:rPr>
        <w:t>１　事案の概要</w:t>
      </w:r>
    </w:p>
    <w:p w14:paraId="304F8CBF" w14:textId="2DCD1680" w:rsidR="00B07CA5" w:rsidRDefault="00B07CA5" w:rsidP="00B728D6">
      <w:pPr>
        <w:spacing w:before="100" w:beforeAutospacing="1" w:after="100" w:afterAutospacing="1"/>
        <w:ind w:firstLine="210"/>
        <w:rPr>
          <w:rFonts w:ascii="Arial" w:hAnsi="Arial" w:cs="Arial"/>
          <w:sz w:val="20"/>
          <w:szCs w:val="20"/>
        </w:rPr>
      </w:pPr>
      <w:r>
        <w:rPr>
          <w:rFonts w:ascii="ＭＳ 明朝" w:eastAsia="ＭＳ 明朝" w:hAnsi="ＭＳ 明朝" w:cs="Arial" w:hint="eastAsia"/>
          <w:sz w:val="20"/>
          <w:szCs w:val="21"/>
        </w:rPr>
        <w:t>平成26年9月28日、賃借人Ｘ（原告）は、賃貸人Ｙ（被告）との間で、本件建物につき、契約期間を同日から平成28年9月30日まで、賃料92,000円、共益費4,000円、その他費用1,920円とする賃貸借契約を締結した。</w:t>
      </w:r>
    </w:p>
    <w:p w14:paraId="0912D54D" w14:textId="0056679A" w:rsidR="00B07CA5" w:rsidRDefault="00B07CA5" w:rsidP="00B07CA5">
      <w:pPr>
        <w:spacing w:before="100" w:beforeAutospacing="1" w:after="100" w:afterAutospacing="1"/>
        <w:rPr>
          <w:rFonts w:ascii="Arial" w:hAnsi="Arial" w:cs="Arial"/>
          <w:sz w:val="20"/>
          <w:szCs w:val="20"/>
        </w:rPr>
      </w:pPr>
      <w:r>
        <w:rPr>
          <w:rFonts w:ascii="ＭＳ 明朝" w:eastAsia="ＭＳ 明朝" w:hAnsi="ＭＳ 明朝" w:cs="Arial" w:hint="eastAsia"/>
          <w:sz w:val="20"/>
          <w:szCs w:val="21"/>
        </w:rPr>
        <w:t xml:space="preserve">　ＸはＹに対し、同月26日、本件契約の初期費用として、クリーニング費32,400円、礼金46,000円を支払った。また、Ｘは、本件契約に際し、保険会社と賃貸住宅居住者総合保険を締結し、保険料として12,450円を支払った。</w:t>
      </w:r>
    </w:p>
    <w:p w14:paraId="7EE7893B" w14:textId="0DD122C4" w:rsidR="00B07CA5" w:rsidRDefault="00B07CA5" w:rsidP="00B07CA5">
      <w:pPr>
        <w:spacing w:before="100" w:beforeAutospacing="1" w:after="100" w:afterAutospacing="1"/>
        <w:rPr>
          <w:rFonts w:ascii="Arial" w:hAnsi="Arial" w:cs="Arial"/>
          <w:sz w:val="20"/>
          <w:szCs w:val="20"/>
        </w:rPr>
      </w:pPr>
      <w:r>
        <w:rPr>
          <w:rFonts w:ascii="ＭＳ 明朝" w:eastAsia="ＭＳ 明朝" w:hAnsi="ＭＳ 明朝" w:cs="Arial" w:hint="eastAsia"/>
          <w:sz w:val="20"/>
          <w:szCs w:val="21"/>
        </w:rPr>
        <w:t xml:space="preserve">　ＸはＹに対し、平成28年7月27日付書面にて同年8月末日をもって解約すると通知し、8月22日に本件建物を明け渡した。</w:t>
      </w:r>
    </w:p>
    <w:p w14:paraId="7810EBDD" w14:textId="2B2F65F0" w:rsidR="00B07CA5" w:rsidRDefault="00B07CA5" w:rsidP="00B07CA5">
      <w:pPr>
        <w:spacing w:before="100" w:beforeAutospacing="1" w:after="100" w:afterAutospacing="1"/>
        <w:rPr>
          <w:rFonts w:ascii="Arial" w:hAnsi="Arial" w:cs="Arial"/>
          <w:sz w:val="20"/>
          <w:szCs w:val="20"/>
        </w:rPr>
      </w:pPr>
      <w:r>
        <w:rPr>
          <w:rFonts w:ascii="ＭＳ 明朝" w:eastAsia="ＭＳ 明朝" w:hAnsi="ＭＳ 明朝" w:cs="Arial" w:hint="eastAsia"/>
          <w:sz w:val="20"/>
          <w:szCs w:val="21"/>
        </w:rPr>
        <w:t xml:space="preserve">　しかし令和元年6月、ＸはＹに対し、下記のように主張して、計12万円余の返還を求める本件訴訟を提起した。</w:t>
      </w:r>
    </w:p>
    <w:p w14:paraId="3C3565BC" w14:textId="77777777" w:rsidR="00B07CA5" w:rsidRDefault="00B07CA5" w:rsidP="00B07CA5">
      <w:pPr>
        <w:spacing w:before="100" w:beforeAutospacing="1" w:after="100" w:afterAutospacing="1"/>
        <w:rPr>
          <w:rFonts w:ascii="Arial" w:hAnsi="Arial" w:cs="Arial"/>
          <w:sz w:val="20"/>
          <w:szCs w:val="20"/>
        </w:rPr>
      </w:pPr>
      <w:r>
        <w:rPr>
          <w:rFonts w:ascii="ＭＳ 明朝" w:eastAsia="ＭＳ 明朝" w:hAnsi="ＭＳ 明朝" w:cs="Arial" w:hint="eastAsia"/>
          <w:sz w:val="20"/>
          <w:szCs w:val="21"/>
        </w:rPr>
        <w:t>＜Ｘの主張＞</w:t>
      </w:r>
    </w:p>
    <w:p w14:paraId="1D90FD6C" w14:textId="54667AE4" w:rsidR="00B07CA5" w:rsidRDefault="00B07CA5" w:rsidP="00B728D6">
      <w:pPr>
        <w:spacing w:before="100" w:beforeAutospacing="1" w:after="100" w:afterAutospacing="1"/>
        <w:ind w:left="210" w:hanging="210"/>
        <w:rPr>
          <w:rFonts w:ascii="Arial" w:hAnsi="Arial" w:cs="Arial"/>
          <w:sz w:val="20"/>
          <w:szCs w:val="20"/>
        </w:rPr>
      </w:pPr>
      <w:r>
        <w:rPr>
          <w:rFonts w:ascii="ＭＳ 明朝" w:eastAsia="ＭＳ 明朝" w:hAnsi="ＭＳ 明朝" w:cs="ＭＳ 明朝" w:hint="eastAsia"/>
          <w:sz w:val="20"/>
          <w:szCs w:val="21"/>
        </w:rPr>
        <w:t>(1)</w:t>
      </w:r>
      <w:r>
        <w:rPr>
          <w:rFonts w:ascii="ＭＳ 明朝" w:eastAsia="ＭＳ 明朝" w:hAnsi="ＭＳ 明朝" w:cs="Arial" w:hint="eastAsia"/>
          <w:sz w:val="20"/>
          <w:szCs w:val="21"/>
        </w:rPr>
        <w:t>クリーニング費用相当額：クリーニング特約は消費者の義務を加重するものであるから、消費者契約法10条に反し無効である。</w:t>
      </w:r>
    </w:p>
    <w:p w14:paraId="450AFD2F" w14:textId="66D6A140" w:rsidR="00B07CA5" w:rsidRDefault="00B07CA5" w:rsidP="00B728D6">
      <w:pPr>
        <w:spacing w:before="100" w:beforeAutospacing="1" w:after="100" w:afterAutospacing="1"/>
        <w:ind w:left="210" w:hanging="210"/>
        <w:rPr>
          <w:rFonts w:ascii="Arial" w:hAnsi="Arial" w:cs="Arial"/>
          <w:sz w:val="20"/>
          <w:szCs w:val="20"/>
        </w:rPr>
      </w:pPr>
      <w:r>
        <w:rPr>
          <w:rFonts w:ascii="ＭＳ 明朝" w:eastAsia="ＭＳ 明朝" w:hAnsi="ＭＳ 明朝" w:cs="ＭＳ 明朝" w:hint="eastAsia"/>
          <w:sz w:val="20"/>
          <w:szCs w:val="21"/>
        </w:rPr>
        <w:t>(2)</w:t>
      </w:r>
      <w:r>
        <w:rPr>
          <w:rFonts w:ascii="ＭＳ 明朝" w:eastAsia="ＭＳ 明朝" w:hAnsi="ＭＳ 明朝" w:cs="Arial" w:hint="eastAsia"/>
          <w:sz w:val="20"/>
          <w:szCs w:val="21"/>
        </w:rPr>
        <w:t>契約終了月の退去後期間の賃料相当額：Ｘは、平成28年8月22日に本件建物から退去ており、同月分賃料のうち、23日から31日までの賃料等をＹは不当に利得している。</w:t>
      </w:r>
    </w:p>
    <w:p w14:paraId="790D6E4D" w14:textId="52F500F8" w:rsidR="00B07CA5" w:rsidRDefault="00B07CA5" w:rsidP="00B728D6">
      <w:pPr>
        <w:spacing w:before="100" w:beforeAutospacing="1" w:after="100" w:afterAutospacing="1"/>
        <w:ind w:left="210" w:hanging="210"/>
        <w:rPr>
          <w:rFonts w:ascii="Arial" w:hAnsi="Arial" w:cs="Arial"/>
          <w:sz w:val="20"/>
          <w:szCs w:val="20"/>
        </w:rPr>
      </w:pPr>
      <w:r>
        <w:rPr>
          <w:rFonts w:ascii="ＭＳ 明朝" w:eastAsia="ＭＳ 明朝" w:hAnsi="ＭＳ 明朝" w:cs="ＭＳ 明朝" w:hint="eastAsia"/>
          <w:sz w:val="20"/>
          <w:szCs w:val="21"/>
        </w:rPr>
        <w:t>(3)</w:t>
      </w:r>
      <w:r>
        <w:rPr>
          <w:rFonts w:ascii="ＭＳ 明朝" w:eastAsia="ＭＳ 明朝" w:hAnsi="ＭＳ 明朝" w:cs="Arial" w:hint="eastAsia"/>
          <w:sz w:val="20"/>
          <w:szCs w:val="21"/>
        </w:rPr>
        <w:t>礼金相当額：本件契約において、礼金の趣旨・内容は明示されておらず、消費者に対して民法上にない義務を負わせるものであり、消費者契約法10条に反し無効である。</w:t>
      </w:r>
    </w:p>
    <w:p w14:paraId="776E4B78" w14:textId="6F63B461" w:rsidR="00B07CA5" w:rsidRDefault="00B07CA5" w:rsidP="00B728D6">
      <w:pPr>
        <w:spacing w:before="100" w:beforeAutospacing="1" w:after="100" w:afterAutospacing="1"/>
        <w:ind w:left="210" w:hanging="210"/>
        <w:rPr>
          <w:rFonts w:ascii="Arial" w:hAnsi="Arial" w:cs="Arial"/>
          <w:sz w:val="20"/>
          <w:szCs w:val="20"/>
        </w:rPr>
      </w:pPr>
      <w:r>
        <w:rPr>
          <w:rFonts w:ascii="ＭＳ 明朝" w:eastAsia="ＭＳ 明朝" w:hAnsi="ＭＳ 明朝" w:cs="ＭＳ 明朝" w:hint="eastAsia"/>
          <w:sz w:val="20"/>
          <w:szCs w:val="21"/>
        </w:rPr>
        <w:t>(4)</w:t>
      </w:r>
      <w:r>
        <w:rPr>
          <w:rFonts w:ascii="ＭＳ 明朝" w:eastAsia="ＭＳ 明朝" w:hAnsi="ＭＳ 明朝" w:cs="Arial" w:hint="eastAsia"/>
          <w:sz w:val="20"/>
          <w:szCs w:val="21"/>
        </w:rPr>
        <w:t>保険料相当額：Ｙは、Ｘが本件建物の入居に際して加入する住宅保険の商品選択をさせず、Ｙが指定する商品の契約を締結させ、Ｘに割安な保険商品を選択する権利を侵害し、Ｘに損害を与えた。</w:t>
      </w:r>
    </w:p>
    <w:p w14:paraId="5D523600" w14:textId="77777777" w:rsidR="00B07CA5" w:rsidRDefault="00B07CA5" w:rsidP="00B07CA5">
      <w:pPr>
        <w:spacing w:before="100" w:beforeAutospacing="1" w:after="100" w:afterAutospacing="1"/>
        <w:ind w:firstLine="210"/>
        <w:rPr>
          <w:rFonts w:ascii="Arial" w:hAnsi="Arial" w:cs="Arial"/>
          <w:sz w:val="20"/>
          <w:szCs w:val="20"/>
        </w:rPr>
      </w:pPr>
      <w:r>
        <w:rPr>
          <w:rFonts w:ascii="ＭＳ 明朝" w:eastAsia="ＭＳ 明朝" w:hAnsi="ＭＳ 明朝" w:cs="Arial" w:hint="eastAsia"/>
          <w:sz w:val="20"/>
          <w:szCs w:val="21"/>
        </w:rPr>
        <w:t> </w:t>
      </w:r>
    </w:p>
    <w:p w14:paraId="35EE7E22" w14:textId="77777777" w:rsidR="00B07CA5" w:rsidRDefault="00B07CA5" w:rsidP="00B07CA5">
      <w:pPr>
        <w:spacing w:before="100" w:beforeAutospacing="1" w:after="100" w:afterAutospacing="1"/>
        <w:rPr>
          <w:rFonts w:ascii="Arial" w:hAnsi="Arial" w:cs="Arial"/>
          <w:sz w:val="20"/>
          <w:szCs w:val="20"/>
        </w:rPr>
      </w:pPr>
      <w:r>
        <w:rPr>
          <w:rFonts w:ascii="ＭＳ 明朝" w:eastAsia="ＭＳ 明朝" w:hAnsi="ＭＳ 明朝" w:cs="Arial" w:hint="eastAsia"/>
          <w:b/>
          <w:sz w:val="20"/>
          <w:szCs w:val="21"/>
        </w:rPr>
        <w:t>２　判決の要旨</w:t>
      </w:r>
    </w:p>
    <w:p w14:paraId="1969B9EB" w14:textId="77777777" w:rsidR="00B07CA5" w:rsidRDefault="00B07CA5" w:rsidP="00B07CA5">
      <w:pPr>
        <w:spacing w:before="100" w:beforeAutospacing="1" w:after="100" w:afterAutospacing="1"/>
        <w:rPr>
          <w:rFonts w:ascii="Arial" w:hAnsi="Arial" w:cs="Arial"/>
          <w:sz w:val="20"/>
          <w:szCs w:val="20"/>
        </w:rPr>
      </w:pPr>
      <w:r>
        <w:rPr>
          <w:rFonts w:ascii="ＭＳ 明朝" w:eastAsia="ＭＳ 明朝" w:hAnsi="ＭＳ 明朝" w:cs="Arial" w:hint="eastAsia"/>
          <w:sz w:val="20"/>
          <w:szCs w:val="21"/>
        </w:rPr>
        <w:t xml:space="preserve">　裁判所は、次のとおり判示し、Ｘの請求をすべて棄却した。</w:t>
      </w:r>
    </w:p>
    <w:p w14:paraId="080E1E80" w14:textId="77777777" w:rsidR="00B07CA5" w:rsidRDefault="00B07CA5" w:rsidP="00B07CA5">
      <w:pPr>
        <w:spacing w:before="100" w:beforeAutospacing="1" w:after="100" w:afterAutospacing="1"/>
        <w:ind w:left="210" w:hanging="210"/>
        <w:rPr>
          <w:rFonts w:ascii="Arial" w:hAnsi="Arial" w:cs="Arial"/>
          <w:sz w:val="20"/>
          <w:szCs w:val="20"/>
        </w:rPr>
      </w:pPr>
      <w:r>
        <w:rPr>
          <w:rFonts w:ascii="ＭＳ 明朝" w:eastAsia="ＭＳ 明朝" w:hAnsi="ＭＳ 明朝" w:cs="Arial" w:hint="eastAsia"/>
          <w:sz w:val="20"/>
          <w:szCs w:val="21"/>
        </w:rPr>
        <w:t>(1)クリーニング費用の返還請求について</w:t>
      </w:r>
    </w:p>
    <w:p w14:paraId="20B4DBD5" w14:textId="77777777" w:rsidR="00B07CA5" w:rsidRDefault="00B07CA5" w:rsidP="00B07CA5">
      <w:pPr>
        <w:spacing w:before="100" w:beforeAutospacing="1" w:after="100" w:afterAutospacing="1"/>
        <w:rPr>
          <w:rFonts w:ascii="Arial" w:hAnsi="Arial" w:cs="Arial"/>
          <w:sz w:val="20"/>
          <w:szCs w:val="20"/>
        </w:rPr>
      </w:pPr>
      <w:r>
        <w:rPr>
          <w:rFonts w:ascii="ＭＳ 明朝" w:eastAsia="ＭＳ 明朝" w:hAnsi="ＭＳ 明朝" w:cs="Arial" w:hint="eastAsia"/>
          <w:sz w:val="20"/>
          <w:szCs w:val="21"/>
        </w:rPr>
        <w:t xml:space="preserve">　Ｘは、本件クリーニング特約が消費者契約法10条により無効であると主張する。</w:t>
      </w:r>
    </w:p>
    <w:p w14:paraId="2AFD7938" w14:textId="62C9F176" w:rsidR="00B07CA5" w:rsidRDefault="00B07CA5" w:rsidP="00B07CA5">
      <w:pPr>
        <w:spacing w:before="100" w:beforeAutospacing="1" w:after="100" w:afterAutospacing="1"/>
        <w:rPr>
          <w:rFonts w:ascii="Arial" w:hAnsi="Arial" w:cs="Arial"/>
          <w:sz w:val="20"/>
          <w:szCs w:val="20"/>
        </w:rPr>
      </w:pPr>
      <w:r>
        <w:rPr>
          <w:rFonts w:ascii="ＭＳ 明朝" w:eastAsia="ＭＳ 明朝" w:hAnsi="ＭＳ 明朝" w:cs="Arial" w:hint="eastAsia"/>
          <w:sz w:val="20"/>
          <w:szCs w:val="21"/>
        </w:rPr>
        <w:lastRenderedPageBreak/>
        <w:t xml:space="preserve">　しかしながら、本件契約書にはクリーニング費として32,400円を支払うこと、同費用は入居期間の長短にかかわらず清掃費用に充当され、返金されないこと、賃借人が清掃をした場合でも返金されないことが明記されており、その内容は一義的に明確である。</w:t>
      </w:r>
    </w:p>
    <w:p w14:paraId="6732C100" w14:textId="37DF1EE9" w:rsidR="00B07CA5" w:rsidRDefault="00B07CA5" w:rsidP="00B728D6">
      <w:pPr>
        <w:spacing w:before="100" w:beforeAutospacing="1" w:after="100" w:afterAutospacing="1"/>
        <w:ind w:firstLine="210"/>
        <w:rPr>
          <w:rFonts w:ascii="Arial" w:hAnsi="Arial" w:cs="Arial"/>
          <w:sz w:val="20"/>
          <w:szCs w:val="20"/>
        </w:rPr>
      </w:pPr>
      <w:r>
        <w:rPr>
          <w:rFonts w:ascii="ＭＳ 明朝" w:eastAsia="ＭＳ 明朝" w:hAnsi="ＭＳ 明朝" w:cs="Arial" w:hint="eastAsia"/>
          <w:sz w:val="20"/>
          <w:szCs w:val="21"/>
        </w:rPr>
        <w:t xml:space="preserve">そして、本件重要事項説明書にも同趣旨の記載があることなどに照らせば、消費者であるＸにおいてもその負担内容を理解することが容易であるといえ、本件クリーニング特約において定められている金額がクリーニング費用として社会相当性を逸脱したものとは認められない範囲にとどまっていることも合わせて考えれば、本件クリーニング特約が、信義則に反して消費者であるＸの利益を一方的に害するものであるとは認められない。本件クリーニング特約が、消費者契約法10条により無効というＸの主張は採用できない。　</w:t>
      </w:r>
    </w:p>
    <w:p w14:paraId="21231590" w14:textId="77777777" w:rsidR="00B07CA5" w:rsidRDefault="00B07CA5" w:rsidP="00B07CA5">
      <w:pPr>
        <w:spacing w:before="100" w:beforeAutospacing="1" w:after="100" w:afterAutospacing="1"/>
        <w:rPr>
          <w:rFonts w:ascii="Arial" w:hAnsi="Arial" w:cs="Arial"/>
          <w:sz w:val="20"/>
          <w:szCs w:val="20"/>
        </w:rPr>
      </w:pPr>
      <w:r>
        <w:rPr>
          <w:rFonts w:ascii="ＭＳ 明朝" w:eastAsia="ＭＳ 明朝" w:hAnsi="ＭＳ 明朝" w:cs="Arial" w:hint="eastAsia"/>
          <w:sz w:val="20"/>
          <w:szCs w:val="21"/>
        </w:rPr>
        <w:t>(2)退去後期間の賃料の返還請求について</w:t>
      </w:r>
    </w:p>
    <w:p w14:paraId="24B3ADDB" w14:textId="05B1B534" w:rsidR="00B07CA5" w:rsidRDefault="00B07CA5" w:rsidP="00B728D6">
      <w:pPr>
        <w:spacing w:before="100" w:beforeAutospacing="1" w:after="100" w:afterAutospacing="1"/>
        <w:ind w:firstLine="210"/>
        <w:rPr>
          <w:rFonts w:ascii="Arial" w:hAnsi="Arial" w:cs="Arial"/>
          <w:sz w:val="20"/>
          <w:szCs w:val="20"/>
        </w:rPr>
      </w:pPr>
      <w:r>
        <w:rPr>
          <w:rFonts w:ascii="ＭＳ 明朝" w:eastAsia="ＭＳ 明朝" w:hAnsi="ＭＳ 明朝" w:cs="Arial" w:hint="eastAsia"/>
          <w:sz w:val="20"/>
          <w:szCs w:val="21"/>
        </w:rPr>
        <w:t>Ｘは、平成28年8月の中途で本件建物を退去したから、退去日後の同月分賃料はＹが受領する法律上の根拠がないとして、その賃料相当額の返還を求めている。</w:t>
      </w:r>
    </w:p>
    <w:p w14:paraId="01BA9293" w14:textId="6BAB3D04" w:rsidR="00B07CA5" w:rsidRDefault="00B07CA5" w:rsidP="00B728D6">
      <w:pPr>
        <w:spacing w:before="100" w:beforeAutospacing="1" w:after="100" w:afterAutospacing="1"/>
        <w:ind w:firstLine="210"/>
        <w:rPr>
          <w:rFonts w:ascii="Arial" w:hAnsi="Arial" w:cs="Arial"/>
          <w:sz w:val="20"/>
          <w:szCs w:val="20"/>
        </w:rPr>
      </w:pPr>
      <w:r>
        <w:rPr>
          <w:rFonts w:ascii="ＭＳ 明朝" w:eastAsia="ＭＳ 明朝" w:hAnsi="ＭＳ 明朝" w:cs="Arial" w:hint="eastAsia"/>
          <w:sz w:val="20"/>
          <w:szCs w:val="21"/>
        </w:rPr>
        <w:t>しかし、本件においては、ＸがＹに対して平成28年8月末日での解約を申し入れているから、本件契約は同日をもって終了したというべきであり、同日以前にＸが本件建物を退去したとしても、Ｙにおいて退去日以降同月末日までの賃料を受領する法律上の原因がないことになるとは言えない。</w:t>
      </w:r>
    </w:p>
    <w:p w14:paraId="23D472C1" w14:textId="2350AFB3" w:rsidR="00B07CA5" w:rsidRDefault="00B07CA5" w:rsidP="00B728D6">
      <w:pPr>
        <w:spacing w:before="100" w:beforeAutospacing="1" w:after="100" w:afterAutospacing="1"/>
        <w:ind w:firstLine="210"/>
        <w:rPr>
          <w:rFonts w:ascii="Arial" w:hAnsi="Arial" w:cs="Arial"/>
          <w:sz w:val="20"/>
          <w:szCs w:val="20"/>
        </w:rPr>
      </w:pPr>
      <w:r>
        <w:rPr>
          <w:rFonts w:ascii="ＭＳ 明朝" w:eastAsia="ＭＳ 明朝" w:hAnsi="ＭＳ 明朝" w:cs="Arial" w:hint="eastAsia"/>
          <w:sz w:val="20"/>
          <w:szCs w:val="21"/>
        </w:rPr>
        <w:t>よって、本件契約終了月の退去後期間分の賃料相当額に関するＸの請求には理由がない。</w:t>
      </w:r>
    </w:p>
    <w:p w14:paraId="28431594" w14:textId="77777777" w:rsidR="00B07CA5" w:rsidRDefault="00B07CA5" w:rsidP="00B07CA5">
      <w:pPr>
        <w:spacing w:before="100" w:beforeAutospacing="1" w:after="100" w:afterAutospacing="1"/>
        <w:rPr>
          <w:rFonts w:ascii="Arial" w:hAnsi="Arial" w:cs="Arial"/>
          <w:sz w:val="20"/>
          <w:szCs w:val="20"/>
        </w:rPr>
      </w:pPr>
      <w:r>
        <w:rPr>
          <w:rFonts w:ascii="ＭＳ 明朝" w:eastAsia="ＭＳ 明朝" w:hAnsi="ＭＳ 明朝" w:cs="Arial" w:hint="eastAsia"/>
          <w:sz w:val="20"/>
          <w:szCs w:val="21"/>
        </w:rPr>
        <w:t>(3)礼金の返還請求について</w:t>
      </w:r>
    </w:p>
    <w:p w14:paraId="7736BDEF" w14:textId="69713992" w:rsidR="00B07CA5" w:rsidRDefault="00B07CA5" w:rsidP="00B728D6">
      <w:pPr>
        <w:spacing w:before="100" w:beforeAutospacing="1" w:after="100" w:afterAutospacing="1"/>
        <w:ind w:firstLine="210"/>
        <w:rPr>
          <w:rFonts w:ascii="Arial" w:hAnsi="Arial" w:cs="Arial"/>
          <w:sz w:val="20"/>
          <w:szCs w:val="20"/>
        </w:rPr>
      </w:pPr>
      <w:r>
        <w:rPr>
          <w:rFonts w:ascii="ＭＳ 明朝" w:eastAsia="ＭＳ 明朝" w:hAnsi="ＭＳ 明朝" w:cs="Arial" w:hint="eastAsia"/>
          <w:sz w:val="20"/>
          <w:szCs w:val="21"/>
        </w:rPr>
        <w:t>Ｘは、本件礼金条項は信義則に反して消費者であるＸの利益を一方的に害するものであるから消費者契約法10条により無効と主張し、同金員の返還を求めている。</w:t>
      </w:r>
    </w:p>
    <w:p w14:paraId="42D17F04" w14:textId="37BA842F" w:rsidR="00B07CA5" w:rsidRDefault="00B07CA5" w:rsidP="00B728D6">
      <w:pPr>
        <w:spacing w:before="100" w:beforeAutospacing="1" w:after="100" w:afterAutospacing="1"/>
        <w:ind w:firstLine="210"/>
        <w:rPr>
          <w:rFonts w:ascii="Arial" w:hAnsi="Arial" w:cs="Arial"/>
          <w:sz w:val="20"/>
          <w:szCs w:val="20"/>
        </w:rPr>
      </w:pPr>
      <w:r>
        <w:rPr>
          <w:rFonts w:ascii="ＭＳ 明朝" w:eastAsia="ＭＳ 明朝" w:hAnsi="ＭＳ 明朝" w:cs="Arial" w:hint="eastAsia"/>
          <w:sz w:val="20"/>
          <w:szCs w:val="21"/>
        </w:rPr>
        <w:t>しかし、本件契約書には、礼金として賃料0.5ヵ月分相当を支払うこと、礼金は返金されないことが明記されており、その内容は一義的に明確である。</w:t>
      </w:r>
    </w:p>
    <w:p w14:paraId="35EEE15D" w14:textId="2B712963" w:rsidR="00B07CA5" w:rsidRDefault="00B07CA5" w:rsidP="00B728D6">
      <w:pPr>
        <w:spacing w:before="100" w:beforeAutospacing="1" w:after="100" w:afterAutospacing="1"/>
        <w:ind w:firstLine="210"/>
        <w:rPr>
          <w:rFonts w:ascii="Arial" w:hAnsi="Arial" w:cs="Arial"/>
          <w:sz w:val="20"/>
          <w:szCs w:val="20"/>
        </w:rPr>
      </w:pPr>
      <w:r>
        <w:rPr>
          <w:rFonts w:ascii="ＭＳ 明朝" w:eastAsia="ＭＳ 明朝" w:hAnsi="ＭＳ 明朝" w:cs="Arial" w:hint="eastAsia"/>
          <w:sz w:val="20"/>
          <w:szCs w:val="21"/>
        </w:rPr>
        <w:t>賃貸借契約を締結するに際しては、賃借人から賃貸人に対して礼金として賃料の1,2か月分程度の金員を交付するが、同金員の返金は予定されていないという慣行が広く存在することは公知の事実であること、本件契約における礼金が賃料0.5か月分にすぎないものであることを合わせて考えれば、消費者契約法10条に違反して無効というＸの主張は採用できない。</w:t>
      </w:r>
    </w:p>
    <w:p w14:paraId="28487FF5" w14:textId="77777777" w:rsidR="00B07CA5" w:rsidRDefault="00B07CA5" w:rsidP="00B07CA5">
      <w:pPr>
        <w:spacing w:before="100" w:beforeAutospacing="1" w:after="100" w:afterAutospacing="1"/>
        <w:rPr>
          <w:rFonts w:ascii="Arial" w:hAnsi="Arial" w:cs="Arial"/>
          <w:sz w:val="20"/>
          <w:szCs w:val="20"/>
        </w:rPr>
      </w:pPr>
      <w:r>
        <w:rPr>
          <w:rFonts w:ascii="ＭＳ 明朝" w:eastAsia="ＭＳ 明朝" w:hAnsi="ＭＳ 明朝" w:cs="Arial" w:hint="eastAsia"/>
          <w:sz w:val="20"/>
          <w:szCs w:val="21"/>
        </w:rPr>
        <w:t>(4)保険料相当額</w:t>
      </w:r>
    </w:p>
    <w:p w14:paraId="191CFAAF" w14:textId="4ECB2F13" w:rsidR="00B07CA5" w:rsidRDefault="00B07CA5" w:rsidP="00B728D6">
      <w:pPr>
        <w:spacing w:before="100" w:beforeAutospacing="1" w:after="100" w:afterAutospacing="1"/>
        <w:ind w:firstLine="210"/>
        <w:rPr>
          <w:rFonts w:ascii="Arial" w:hAnsi="Arial" w:cs="Arial"/>
          <w:sz w:val="20"/>
          <w:szCs w:val="20"/>
        </w:rPr>
      </w:pPr>
      <w:r>
        <w:rPr>
          <w:rFonts w:ascii="ＭＳ 明朝" w:eastAsia="ＭＳ 明朝" w:hAnsi="ＭＳ 明朝" w:cs="Arial" w:hint="eastAsia"/>
          <w:sz w:val="20"/>
          <w:szCs w:val="21"/>
        </w:rPr>
        <w:t>Ｘは、ＹがＸに加入する住宅保険の商品選択をさせず、Ｙ指定商品の保険契約を締結させたことにより、Ｘにおいて割安な保険契約を締結する商品選択権を侵害し、また、Ｙは保険会社から手数料を得ているから不当利得があると主張している。</w:t>
      </w:r>
    </w:p>
    <w:p w14:paraId="6402CB21" w14:textId="37413C24" w:rsidR="00B07CA5" w:rsidRDefault="00B07CA5" w:rsidP="00B728D6">
      <w:pPr>
        <w:spacing w:before="100" w:beforeAutospacing="1" w:after="100" w:afterAutospacing="1"/>
        <w:ind w:firstLine="210"/>
        <w:rPr>
          <w:rFonts w:ascii="Arial" w:hAnsi="Arial" w:cs="Arial"/>
          <w:sz w:val="20"/>
          <w:szCs w:val="20"/>
        </w:rPr>
      </w:pPr>
      <w:r>
        <w:rPr>
          <w:rFonts w:ascii="ＭＳ 明朝" w:eastAsia="ＭＳ 明朝" w:hAnsi="ＭＳ 明朝" w:cs="Arial" w:hint="eastAsia"/>
          <w:sz w:val="20"/>
          <w:szCs w:val="21"/>
        </w:rPr>
        <w:t>しかし、賃貸物件を保障対象とする保険の選択については、賃貸人の利益にも重大な影響があることを鑑みると、賃貸人が保険商品を指定することにも一定の合理性が認められ、そのことによって直ちに不法行為を構成するとはいえない。</w:t>
      </w:r>
    </w:p>
    <w:p w14:paraId="37E28E92" w14:textId="7BBB76D9" w:rsidR="00B07CA5" w:rsidRDefault="00B07CA5" w:rsidP="00B728D6">
      <w:pPr>
        <w:spacing w:before="100" w:beforeAutospacing="1" w:after="100" w:afterAutospacing="1"/>
        <w:ind w:firstLine="210"/>
        <w:rPr>
          <w:rFonts w:ascii="Arial" w:hAnsi="Arial" w:cs="Arial"/>
          <w:sz w:val="20"/>
          <w:szCs w:val="20"/>
        </w:rPr>
      </w:pPr>
      <w:r>
        <w:rPr>
          <w:rFonts w:ascii="ＭＳ 明朝" w:eastAsia="ＭＳ 明朝" w:hAnsi="ＭＳ 明朝" w:cs="Arial" w:hint="eastAsia"/>
          <w:sz w:val="20"/>
          <w:szCs w:val="21"/>
        </w:rPr>
        <w:t>そして、Ｘも、最終的にはＹが指定する保険契約を締結したうえで本件建物に入居しているものであるし、ＹがＸに対し、本件保険契約の締結を違法に強制した事実を認めることはできず、また、Ｘが本件保険契約を締結したことによって、Ｙが法律上の原因なく何らかの利得をしたということもできないことから、Ｘの主張は理由がない。</w:t>
      </w:r>
    </w:p>
    <w:p w14:paraId="0984547A" w14:textId="77777777" w:rsidR="00B07CA5" w:rsidRDefault="00B07CA5" w:rsidP="00B07CA5">
      <w:pPr>
        <w:spacing w:before="100" w:beforeAutospacing="1" w:after="100" w:afterAutospacing="1"/>
        <w:rPr>
          <w:rFonts w:ascii="Arial" w:hAnsi="Arial" w:cs="Arial"/>
          <w:sz w:val="20"/>
          <w:szCs w:val="20"/>
        </w:rPr>
      </w:pPr>
      <w:r>
        <w:rPr>
          <w:rFonts w:ascii="ＭＳ 明朝" w:eastAsia="ＭＳ 明朝" w:hAnsi="ＭＳ 明朝" w:cs="Arial" w:hint="eastAsia"/>
          <w:sz w:val="20"/>
          <w:szCs w:val="21"/>
        </w:rPr>
        <w:t>(5)結論</w:t>
      </w:r>
    </w:p>
    <w:p w14:paraId="34A99334" w14:textId="77777777" w:rsidR="00B07CA5" w:rsidRDefault="00B07CA5" w:rsidP="00B07CA5">
      <w:pPr>
        <w:spacing w:before="100" w:beforeAutospacing="1" w:after="100" w:afterAutospacing="1"/>
        <w:ind w:firstLine="210"/>
        <w:rPr>
          <w:rFonts w:ascii="Arial" w:hAnsi="Arial" w:cs="Arial"/>
          <w:sz w:val="20"/>
          <w:szCs w:val="20"/>
        </w:rPr>
      </w:pPr>
      <w:r>
        <w:rPr>
          <w:rFonts w:ascii="ＭＳ 明朝" w:eastAsia="ＭＳ 明朝" w:hAnsi="ＭＳ 明朝" w:cs="Arial" w:hint="eastAsia"/>
          <w:sz w:val="20"/>
          <w:szCs w:val="21"/>
        </w:rPr>
        <w:t>以上により、Ｘの請求はいずれも理由がないため、これを棄却する。</w:t>
      </w:r>
    </w:p>
    <w:p w14:paraId="38B4A1BA" w14:textId="61CB5326" w:rsidR="00B07CA5" w:rsidRDefault="00B07CA5" w:rsidP="00B728D6">
      <w:pPr>
        <w:spacing w:before="100" w:beforeAutospacing="1" w:after="100" w:afterAutospacing="1"/>
        <w:ind w:firstLine="210"/>
        <w:rPr>
          <w:rFonts w:ascii="Arial" w:hAnsi="Arial" w:cs="Arial"/>
          <w:sz w:val="20"/>
          <w:szCs w:val="20"/>
        </w:rPr>
      </w:pPr>
      <w:r>
        <w:rPr>
          <w:rFonts w:ascii="ＭＳ 明朝" w:eastAsia="ＭＳ 明朝" w:hAnsi="ＭＳ 明朝" w:cs="Arial" w:hint="eastAsia"/>
          <w:sz w:val="20"/>
          <w:szCs w:val="21"/>
        </w:rPr>
        <w:lastRenderedPageBreak/>
        <w:t> </w:t>
      </w:r>
      <w:r>
        <w:rPr>
          <w:rFonts w:ascii="ＭＳ 明朝" w:eastAsia="ＭＳ 明朝" w:hAnsi="ＭＳ 明朝" w:cs="Arial" w:hint="eastAsia"/>
          <w:b/>
          <w:sz w:val="20"/>
          <w:szCs w:val="21"/>
        </w:rPr>
        <w:t>３　まとめ</w:t>
      </w:r>
    </w:p>
    <w:p w14:paraId="003EC5A3" w14:textId="050D22FF" w:rsidR="00B07CA5" w:rsidRDefault="00B07CA5" w:rsidP="00B728D6">
      <w:pPr>
        <w:spacing w:before="100" w:beforeAutospacing="1" w:after="100" w:afterAutospacing="1"/>
        <w:ind w:firstLine="210"/>
        <w:rPr>
          <w:rFonts w:ascii="Arial" w:hAnsi="Arial" w:cs="Arial"/>
          <w:sz w:val="20"/>
          <w:szCs w:val="20"/>
        </w:rPr>
      </w:pPr>
      <w:r>
        <w:rPr>
          <w:rFonts w:ascii="ＭＳ 明朝" w:eastAsia="ＭＳ 明朝" w:hAnsi="ＭＳ 明朝" w:cs="Arial" w:hint="eastAsia"/>
          <w:sz w:val="20"/>
          <w:szCs w:val="21"/>
        </w:rPr>
        <w:t>本件と同様に、消費者契約法10条に関し、クリーニング特約が反していないとされた事例として、東京地判 令2.9.23 RETI0123-118が、礼金が反していないとされた事例として、東京地判 平20.9.30 RETI073-194が見られます。</w:t>
      </w:r>
    </w:p>
    <w:p w14:paraId="7D239039" w14:textId="640431AE" w:rsidR="00B07CA5" w:rsidRDefault="00B07CA5" w:rsidP="00B728D6">
      <w:pPr>
        <w:pStyle w:val="a3"/>
        <w:ind w:firstLine="210"/>
      </w:pPr>
      <w:r>
        <w:rPr>
          <w:rFonts w:ascii="ＭＳ Ｐ明朝" w:eastAsia="ＭＳ Ｐ明朝" w:hAnsi="ＭＳ Ｐ明朝" w:hint="eastAsia"/>
          <w:sz w:val="20"/>
          <w:szCs w:val="20"/>
        </w:rPr>
        <w:t>また、更新料特約が、消費者契約法10条に違反しないとされた事例としては、最二判 平25.7.15 RETI083-119がありますので参考にしてください。</w:t>
      </w:r>
    </w:p>
    <w:p w14:paraId="65C7C7AB" w14:textId="12033865" w:rsidR="009F422F" w:rsidRDefault="009F422F" w:rsidP="009F422F">
      <w:pPr>
        <w:spacing w:before="100" w:beforeAutospacing="1" w:after="100" w:afterAutospacing="1"/>
        <w:ind w:firstLine="210"/>
        <w:rPr>
          <w:rFonts w:ascii="Arial" w:hAnsi="Arial" w:cs="Arial"/>
          <w:sz w:val="20"/>
          <w:szCs w:val="20"/>
        </w:rPr>
      </w:pPr>
    </w:p>
    <w:p w14:paraId="3C43C8C8" w14:textId="7F47DBA5" w:rsidR="009F422F" w:rsidRDefault="009F422F" w:rsidP="009F422F">
      <w:pPr>
        <w:jc w:val="right"/>
        <w:rPr>
          <w:rFonts w:ascii="ＭＳ 明朝" w:eastAsia="ＭＳ 明朝" w:hAnsi="ＭＳ 明朝"/>
          <w:sz w:val="20"/>
          <w:szCs w:val="20"/>
        </w:rPr>
      </w:pPr>
      <w:r>
        <w:rPr>
          <w:rFonts w:ascii="ＭＳ 明朝" w:eastAsia="ＭＳ 明朝" w:hAnsi="ＭＳ 明朝" w:hint="eastAsia"/>
          <w:sz w:val="20"/>
          <w:szCs w:val="20"/>
        </w:rPr>
        <w:t>（一財）不動産適正取引推進機構　2022.6.1配信</w:t>
      </w:r>
    </w:p>
    <w:p w14:paraId="0F7A7C72" w14:textId="2F7FFB95" w:rsidR="009F422F" w:rsidRDefault="009F422F" w:rsidP="009F422F">
      <w:pPr>
        <w:jc w:val="right"/>
        <w:rPr>
          <w:rFonts w:ascii="ＭＳ 明朝" w:eastAsia="ＭＳ 明朝" w:hAnsi="ＭＳ 明朝"/>
          <w:sz w:val="20"/>
          <w:szCs w:val="20"/>
        </w:rPr>
      </w:pPr>
      <w:r>
        <w:rPr>
          <w:rFonts w:ascii="ＭＳ 明朝" w:eastAsia="ＭＳ 明朝" w:hAnsi="ＭＳ 明朝" w:hint="eastAsia"/>
          <w:sz w:val="20"/>
          <w:szCs w:val="20"/>
        </w:rPr>
        <w:t>RETIO　メルマガ　第187号から転載</w:t>
      </w:r>
    </w:p>
    <w:p w14:paraId="245F0E56" w14:textId="7756A736" w:rsidR="00576374" w:rsidRPr="009F422F" w:rsidRDefault="00576374"/>
    <w:p w14:paraId="5379C015" w14:textId="00CABB47" w:rsidR="00905DEA" w:rsidRDefault="00905DEA"/>
    <w:p w14:paraId="7C7F3781" w14:textId="77777777" w:rsidR="00905DEA" w:rsidRPr="00B07CA5" w:rsidRDefault="00905DEA"/>
    <w:sectPr w:rsidR="00905DEA" w:rsidRPr="00B07CA5" w:rsidSect="003A4863">
      <w:pgSz w:w="11906" w:h="16838" w:code="9"/>
      <w:pgMar w:top="1440" w:right="1080" w:bottom="1440" w:left="108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63"/>
    <w:rsid w:val="003A4863"/>
    <w:rsid w:val="00576374"/>
    <w:rsid w:val="00883879"/>
    <w:rsid w:val="00905DEA"/>
    <w:rsid w:val="009F422F"/>
    <w:rsid w:val="00B07CA5"/>
    <w:rsid w:val="00B64CD9"/>
    <w:rsid w:val="00B72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75B50F"/>
  <w15:chartTrackingRefBased/>
  <w15:docId w15:val="{692D6B94-C9F6-44B7-9D96-CF7362E8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CA5"/>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B07CA5"/>
    <w:pPr>
      <w:spacing w:before="100" w:beforeAutospacing="1" w:after="100" w:afterAutospacing="1"/>
    </w:pPr>
  </w:style>
  <w:style w:type="character" w:customStyle="1" w:styleId="a4">
    <w:name w:val="書式なし (文字)"/>
    <w:basedOn w:val="a0"/>
    <w:link w:val="a3"/>
    <w:uiPriority w:val="99"/>
    <w:semiHidden/>
    <w:rsid w:val="00B07CA5"/>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752704">
      <w:bodyDiv w:val="1"/>
      <w:marLeft w:val="0"/>
      <w:marRight w:val="0"/>
      <w:marTop w:val="0"/>
      <w:marBottom w:val="0"/>
      <w:divBdr>
        <w:top w:val="none" w:sz="0" w:space="0" w:color="auto"/>
        <w:left w:val="none" w:sz="0" w:space="0" w:color="auto"/>
        <w:bottom w:val="none" w:sz="0" w:space="0" w:color="auto"/>
        <w:right w:val="none" w:sz="0" w:space="0" w:color="auto"/>
      </w:divBdr>
    </w:div>
    <w:div w:id="110396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377</Words>
  <Characters>2151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fujita</dc:creator>
  <cp:keywords/>
  <dc:description/>
  <cp:lastModifiedBy>fujita</cp:lastModifiedBy>
  <cp:revision>10</cp:revision>
  <dcterms:created xsi:type="dcterms:W3CDTF">2022-12-16T05:45:00Z</dcterms:created>
  <dcterms:modified xsi:type="dcterms:W3CDTF">2022-12-16T06:11:00Z</dcterms:modified>
</cp:coreProperties>
</file>